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AE" w:rsidRPr="00C770AE" w:rsidRDefault="00C770AE" w:rsidP="00C770A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70AE">
        <w:rPr>
          <w:rFonts w:ascii="Times New Roman" w:eastAsia="Calibri" w:hAnsi="Times New Roman" w:cs="Times New Roman"/>
          <w:b/>
          <w:sz w:val="24"/>
          <w:szCs w:val="24"/>
        </w:rPr>
        <w:t>Календарн</w:t>
      </w:r>
      <w:proofErr w:type="gramStart"/>
      <w:r w:rsidRPr="00C770AE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C770AE">
        <w:rPr>
          <w:rFonts w:ascii="Times New Roman" w:eastAsia="Calibri" w:hAnsi="Times New Roman" w:cs="Times New Roman"/>
          <w:b/>
          <w:sz w:val="24"/>
          <w:szCs w:val="24"/>
        </w:rPr>
        <w:t xml:space="preserve"> тематическое планирование.</w:t>
      </w:r>
      <w:r w:rsidR="00E6242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C770AE">
        <w:rPr>
          <w:rFonts w:ascii="Times New Roman" w:eastAsia="Calibri" w:hAnsi="Times New Roman" w:cs="Times New Roman"/>
          <w:b/>
          <w:sz w:val="24"/>
          <w:szCs w:val="24"/>
        </w:rPr>
        <w:t xml:space="preserve"> Геометрия 7 класс</w:t>
      </w: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6"/>
        <w:gridCol w:w="437"/>
        <w:gridCol w:w="1474"/>
        <w:gridCol w:w="1010"/>
        <w:gridCol w:w="1363"/>
        <w:gridCol w:w="1701"/>
        <w:gridCol w:w="1701"/>
        <w:gridCol w:w="1984"/>
        <w:gridCol w:w="2127"/>
        <w:gridCol w:w="1701"/>
        <w:gridCol w:w="1275"/>
      </w:tblGrid>
      <w:tr w:rsidR="00C770AE" w:rsidRPr="00C770AE" w:rsidTr="00C770AE">
        <w:trPr>
          <w:cantSplit/>
          <w:trHeight w:val="753"/>
          <w:tblHeader/>
        </w:trPr>
        <w:tc>
          <w:tcPr>
            <w:tcW w:w="536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7" w:type="dxa"/>
            <w:shd w:val="clear" w:color="auto" w:fill="DDD9C3"/>
            <w:textDirection w:val="btLr"/>
          </w:tcPr>
          <w:p w:rsidR="00C770AE" w:rsidRPr="00C770AE" w:rsidRDefault="00C770AE" w:rsidP="00C770AE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474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010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8876" w:type="dxa"/>
            <w:gridSpan w:val="5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Учебная деятельность</w:t>
            </w:r>
          </w:p>
        </w:tc>
        <w:tc>
          <w:tcPr>
            <w:tcW w:w="1275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C770AE" w:rsidRPr="00C770AE" w:rsidTr="00C770AE">
        <w:trPr>
          <w:tblHeader/>
        </w:trPr>
        <w:tc>
          <w:tcPr>
            <w:tcW w:w="536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Личностные </w:t>
            </w:r>
          </w:p>
        </w:tc>
        <w:tc>
          <w:tcPr>
            <w:tcW w:w="5386" w:type="dxa"/>
            <w:gridSpan w:val="3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127" w:type="dxa"/>
            <w:vMerge w:val="restart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701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770AE" w:rsidRPr="00C770AE" w:rsidTr="00C770AE">
        <w:trPr>
          <w:tblHeader/>
        </w:trPr>
        <w:tc>
          <w:tcPr>
            <w:tcW w:w="536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701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984" w:type="dxa"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2127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DD9C3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15309" w:type="dxa"/>
            <w:gridSpan w:val="11"/>
            <w:shd w:val="clear" w:color="auto" w:fill="auto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Начальные геометрические сведения. 10ч.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Прямая и отрезок.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понятием «отрезок»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</w:t>
            </w:r>
            <w:r w:rsidR="00D7396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что такое отрезок.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П.1-2,  №4, №7.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Луч и угол.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Объяснение и закрепление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графическим, письменным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понятиями «луч», «угол».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что такое луч и угол.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П.3-4, №12, №13, №15.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целевых установок учебной деятельности.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фигуры называются равными, как сравнивают отрезки и углы, что такое середина отрезка и биссектриса угла.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П.5-6, №18, №23.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Измерение отрезков. 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Измеряют длины отрезков.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 измеряют отрезки, что называется масштабным отрезком.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П.7-8, №24, №25, №28.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Измерение углов.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навыка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осознанного выбора наиболее эффективного способа решения.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Самостоятельно составляют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алгоритм деятельности при решении учебной задачи.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Представляют информацию в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разных формах (текст, графика, символы).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Своевременно оказывают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необходимую взаимопомощь сверстникам.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Измеряют величины углов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Объясняют, как измеряют углы,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что такое градус и градусная мера угла.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П.7-10, №31, №33,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№35, №49.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Измерение отрезков. Измерение углов.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Находят длину отрезка, градусную меру угла, используя свойство измерения углов.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какой угол называется прямым, тупым, острым, развернутым.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П.9-10, №50, №52, №53.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Смежные и вертикальные углы.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способом обобщения и систематизации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Работают с геометрическим текстом, проводят логические обоснования, доказательства математических утверждений.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углы называются смежными и какие вертикальными. Формулируют и обосновывают утверждения о свойствах смежных и вертикальных углов.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П.11, </w:t>
            </w:r>
          </w:p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№61(а, в, д), №64(б).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анализу, к исследовательской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 используя ИКТ, достоверную информацию, необходимую для решения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прямые называются перпендикулярными. Формулируют и обосновывают утверждение о свойстве двух перпендикулярных прямых к третьей.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П.11-13, №67, №65, №68.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«Начальные геометрические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измерения отрезков и углов при решении задач на нахождение длины отрезка, градусной меры угла.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Изображают и распознают указанные простейшие фигуры на чертежах. Решают задачи, связанные с этими простейшими фигурами.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П.1-13, №75, №80.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№1 по теме: “Начальные геометрические сведения”.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Треугольники. 17ч.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сопоставления, сравнения.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и изображают на чертежах треугольники. Используют свойства измерения длин отрезков при решении задач на нахождение периметра треугольника.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какая фигура называется треугольником, что такое вершины, стороны, углы и периметр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П.14, №90, №92.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Первый признак равенства 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Критически оценивают полученный ответ, осуществляют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Обрабатывают информацию и передают ее устным, письменным,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Вычисляют элементы треугольников, используя свойства измерения длин  и градусной меры угла.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Объясняют, какие треугольники называются равными.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Изображают и распознают на чертежах треугольники и их элементы.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П.14-15, №95, №97.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что такое теорема и доказательство. Формулируют и доказывают первый признак равенства треугольников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П.14-15, №99.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и изображают на чертежах и рисунках медианы, биссектрисы и высоты треугольника.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какие отрезки называются медианой, биссектрисой и высотой треугольника. Формулируют их свойства.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П.16-17, №105.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Равнобедренный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треугольник и его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свойства.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Структурируют знания, определяют основную и второстепенную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ind w:right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Уметь при необходимости отстаивать свою точку зрения,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аргументируя ее,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изученные свойства фигур и отношения между ними при решении задач на доказательство и вычисление длин, линейных элементов фигур.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какой треугольник называется равнобедренным и какой равносторонним. Формулируют и доказывают теоремы о свойствах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П.16-17, №107, №111.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«Равнобедренный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еще не известно.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Выявлять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особенности разных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объектов в процессе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их рассматривания.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адекватные языковые средства для отображения своих мыслей, чувств и побуждений.</w:t>
            </w:r>
          </w:p>
        </w:tc>
        <w:tc>
          <w:tcPr>
            <w:tcW w:w="2127" w:type="dxa"/>
            <w:vMerge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П.16-18, №113, №117.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Второй признак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при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второй признак равенства треугольников.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П.19, №122, №124, №125.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применение второго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П.19-20, №136, №137.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Третий признак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Работают по плану, сверяясь с целью, корректируют план.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П.14-20, №128, №129, №141.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применение третьего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П.14-20, №135, №132.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Окружность.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</w:t>
            </w: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Критически оценивают полученный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Анализируют (в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выделяют главное,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разделяют на части) и обобщают.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Предвидят появление конфликтов при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Изображают на чертежах и рисунках окружность и ее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элементы. Применяют знания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Объясняют что такое определение.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определение окружности. Объясняют что такое центр, радиус, хорда и диаметр окружности.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П.21, №145, №146.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построение, используя  алгоритм построения отрезка равного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данному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 отложить на данном луче от его начала отрезок, равный данному.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№149, №154.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построение.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построения, используя  алгоритмы построения угла, равного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данному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, биссектрисы данного угла.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 построение угла, равного данному, биссектрисы данного угла.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№152, №155.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применение признаков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способности к волевому усилию в преодолении препятствий,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построения, используя  алгоритмы построения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перпендикулярных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прямых, середины данного отрезка.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№156, №161.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Решение простейших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задач.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самоанализа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достижения цели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описанную в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Верно используют в устной и письменной речи математические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термины. Различают в речи собеседника аргументы и факты.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геометрических фигур  и отношения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Анализируют и осмысливают текст задачи, моделируют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П.21-23, №159, №162.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«Треугольники».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П.21-23, №184, №167.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№2 по теме: “Треугольники”.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Параллельные прямые. 13ч.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Параллельные прямые.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индивидуальной и коллективной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и изображают на чертежах и рисунках параллельные прямые, секущую. На рисунке обозначают пары углов, образованных при пересечении двух прямых секущей.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определение параллельных прямых. Объясняют что такое секущая. С помощью рисунка, называют пары углов, образованных при пересечении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двух прямых секущей.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П.24-25, №188, №190.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теоремы, выражающие признаки параллельности двух прямых.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П.24-26, №186(б), №194.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Практические способы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построения</w:t>
            </w:r>
          </w:p>
          <w:p w:rsidR="00C770AE" w:rsidRPr="00C770AE" w:rsidRDefault="00C770AE" w:rsidP="00C770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параллельных 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 на доказательство связанные с признаками параллельности двух прямых.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П.24-26, №195.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«Признаки параллельности прямых».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Выполняют построения, используя  алгоритмы построения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параллельных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прямых.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Рассказывают о практических способах построения параллельных прямых.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П.24-26, №193.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Аксиома параллельных 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понятием «аксиома». Приводят примеры аксиом.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Объясняют, что такое аксиомы геометрии, приводят примеры аксиом. Формулируют аксиому 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параллельных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прямых 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выводят следствия из нее.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П.27-29, №199.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теоремы о свойствах параллельных прямых, обратные теоремам о признаках параллельности двух прямых. Объясняют, что такое условие и заключение теоремы, какая теорема называется обратной по отношению к данной теореме.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№219.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№201.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в чем заключается метод доказательства от противного; формулируют и доказывают теоремы об углах с соответственно параллельными и перпендикулярными сторонами.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№203(а).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 практику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познавательного интереса к предмету исследования.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Планируют алгоритм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Применяют полученные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знания  при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Предвидят появление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Решают задачи на вычисление,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доказательство и построение, связанные с параллельными прямыми.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П.27-29, №204,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№207.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№209, №210.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№211(а, б).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П.27-29, №214,  №215.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работа №3 по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теме: “Параллельные прямые”.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Контроль знаний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Оценивать достигнутый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результат.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Выбирать наиболее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эффективные способы решения задачи.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Представлять конкретное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содержание и сообщать его в письменной форме.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Научиться применять теоретический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 учащихся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Глава 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Соотношения между сторонами и углами треугольника. 18ч.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Сумма углов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теорему о сумме углов треугольника и ее следствие о внешнем угле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П.30, №223(в), №228(в).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задач по 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«Сумма углов треугольника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Проводят классификацию треугольников по углам.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П.30, №227(а), №234, №235.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 и доказывают теорему о соотношениях между сторонами и углами треугольника (прямое и обратное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утверждение).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П.32, №242, №244.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Неравенство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теорему о неравенстве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П.32-33, №252, №250(б, в).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теме «Соотношения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между сторонами и углами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индивидуальной и коллективной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следствия из теоремы о соотношениях между сторонами и углами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П.32-33, №245, №247.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№4 по теме: “ Соотношения между сторонами и углами треугольника”.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 контрольной работы. Прямоугольные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Применение и совершенствование </w:t>
            </w:r>
            <w:r w:rsidRPr="00C770A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предмету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исследования, устойчивой мотивации к изучению и закреплению нового.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достижения цели в учебных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описанную в задаче,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Используют изученные свойства геометрических фигур  и отношения между ними при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Формулируют и доказывают теорему о сумме двух острых углов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прямоугольного треугольника.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П.34, №256, №258.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Прямоугольные треугольники и некоторые их свойства.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и доказывают свойство катета прямоугольного треугольника, лежащего против угла в </w:t>
            </w:r>
            <w:r w:rsidRPr="00C770AE">
              <w:rPr>
                <w:rFonts w:ascii="Times New Roman" w:eastAsia="Calibri" w:hAnsi="Times New Roman" w:cs="Times New Roman"/>
                <w:position w:val="-6"/>
                <w:sz w:val="20"/>
                <w:szCs w:val="20"/>
              </w:rPr>
              <w:object w:dxaOrig="3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5.75pt" o:ole="">
                  <v:imagedata r:id="rId6" o:title=""/>
                </v:shape>
                <o:OLEObject Type="Embed" ProgID="Equation.3" ShapeID="_x0000_i1025" DrawAspect="Content" ObjectID="_1628329531" r:id="rId7"/>
              </w:objec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(прямое и обратное утверждение).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П.34-35, №264, №262.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Решение задач на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применение свойств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прямоугольных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 и творческой инициативности и активности.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Формулируют и доказывают признак равенства прямоугольных треугольников по гипотенузе и острому углу.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П.36-37, №273, №272.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Признаки равенства</w:t>
            </w:r>
          </w:p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прямоугольных</w:t>
            </w:r>
          </w:p>
          <w:p w:rsidR="00C770AE" w:rsidRPr="00C770AE" w:rsidRDefault="00C770AE" w:rsidP="00C770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Объясняют, какой отрезок называется наклонной, проведенной из данной точки к данной прямой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оказывают, что перпендикуляр, проведенный из точки к прямой, меньше любой наклонной,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проведенной из этой же точки к этой прямой. Формулируют определение расстояния от точки до прямой.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П.37, №280.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теме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«Прямоугольный</w:t>
            </w:r>
          </w:p>
          <w:p w:rsidR="00C770AE" w:rsidRPr="00C770AE" w:rsidRDefault="00C770AE" w:rsidP="00C770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Строят логически обоснованное рассуждение, включающее установление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Сотрудничают с одноклассниками при решении задач; умеют выслушать оппонента. Формулируют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выводы.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геометрических фигур  и отношения между ними при решении задач на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П.37-38, №291(б, в), №285.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Решают задачи на вычисление, доказательство и построение, связанные с расстоянием от точки до прямой.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ind w:right="-6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Формулируют и доказывают свойство о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равноудаленности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точек параллельных прямых. Формулируют определение расстояния между двумя параллельными прямыми.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№287.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shd w:val="clear" w:color="auto" w:fill="FFFFFF"/>
              <w:tabs>
                <w:tab w:val="left" w:pos="125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теме «Построение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 по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трем элементам».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№293.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«Прямоугольн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ые треугольники. Геометрические построения».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Применяют установленные правила в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планировании способа решения.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Строят логически обоснованное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рассуждение, включающее установление причинно-следственных 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Приводят аргументы в пользу своей точки зрения,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подтверждают ее 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геометрических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Решают задачи на вычисление, доказательство 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построение, проводят по ходу решения дополнительные построения.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№308, №299.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самодиагностики и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индивидуальной и коллективной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ind w:right="-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Анализируют и осмысливают текст задачи, </w:t>
            </w:r>
          </w:p>
          <w:p w:rsidR="00C770AE" w:rsidRPr="00C770AE" w:rsidRDefault="00C770AE" w:rsidP="00C770AE">
            <w:pPr>
              <w:ind w:right="-17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моделируют условие с помощью схем, чертежей, реальных предметов, сопоставляют полученный результат с условием задачи.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№296.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вычисление, доказательство и построение.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предметов, в задачах на построение исследуют возможные случая.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работа №4 по теме: “ Прямоугольный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треугольник. Построение треугольника по трем элементам”.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Осознавать качество и уровень усвоения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Выбирать наиболее эффективные способы решения задачи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зависимости от конкретных условий.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Описывать содержание совершаемых действий.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 учащихся умения к осуществлению контрольной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15309" w:type="dxa"/>
            <w:gridSpan w:val="11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Итоговое повторение. 10ч.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Начальные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геометрические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Распознают на чертежах геометрические фигуры.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№69.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№67.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127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№161.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Оценивают степень и способы достижения цели в учебных ситуациях, исправляют ошибки с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помощью учителя.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Строят логически обоснованное рассуждение, включающее установление причинно-следственных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связей.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127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№158.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Итоговая контрольная работа</w:t>
            </w:r>
            <w:proofErr w:type="gram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Работа над ошибками.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Вносить коррективы и дополнения в составленные планы.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Ясно, логично и точно излагать ответы на поставленные вопросы.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№100, №103.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  <w:vAlign w:val="center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Соотносят чертеж, сопровождающий задачу, с текстом задачи, выполняют дополнительные построения для решения задач. Выделяют конфигурацию, необходимую для поиска решения задачи, используя определения, признаки и свойства выделяемых фигур или их </w:t>
            </w: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№140, №200.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Прямоугольные треугольники.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Работая по плану, сверяясь с целью, находят и исправляют ошибки, в </w:t>
            </w:r>
            <w:proofErr w:type="spellStart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., используя ИКТ.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№290, №270.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синтез как составление целого из частей.</w:t>
            </w: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при необходимости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C770AE" w:rsidRPr="00C770AE" w:rsidTr="00733DBB">
        <w:tc>
          <w:tcPr>
            <w:tcW w:w="536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7" w:type="dxa"/>
          </w:tcPr>
          <w:p w:rsidR="00C770AE" w:rsidRPr="00C770AE" w:rsidRDefault="00C770AE" w:rsidP="00C77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ind w:righ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Задачи на применение признаков равенства треугольников.</w:t>
            </w:r>
          </w:p>
        </w:tc>
        <w:tc>
          <w:tcPr>
            <w:tcW w:w="1010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363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основную и второстепенную информацию.</w:t>
            </w:r>
          </w:p>
        </w:tc>
        <w:tc>
          <w:tcPr>
            <w:tcW w:w="1701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770AE" w:rsidRPr="00C770AE" w:rsidRDefault="00C770AE" w:rsidP="00C770AE">
            <w:pPr>
              <w:shd w:val="clear" w:color="auto" w:fill="FFFFFF"/>
              <w:ind w:right="1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при необходимости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C770A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70AE">
              <w:rPr>
                <w:rFonts w:ascii="Times New Roman" w:eastAsia="Calibri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C770AE" w:rsidRPr="00C770AE" w:rsidRDefault="00C770AE" w:rsidP="00C770A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70AE" w:rsidRPr="00C770AE" w:rsidRDefault="00C770AE" w:rsidP="00C77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33DBB" w:rsidRDefault="00733DBB">
      <w:pPr>
        <w:rPr>
          <w:rFonts w:ascii="Times New Roman" w:hAnsi="Times New Roman" w:cs="Times New Roman"/>
          <w:b/>
        </w:rPr>
      </w:pPr>
    </w:p>
    <w:p w:rsidR="00F6452F" w:rsidRPr="00733DBB" w:rsidRDefault="00733DBB">
      <w:pPr>
        <w:rPr>
          <w:rFonts w:ascii="Times New Roman" w:hAnsi="Times New Roman" w:cs="Times New Roman"/>
          <w:b/>
        </w:rPr>
      </w:pPr>
      <w:r w:rsidRPr="00733DBB">
        <w:rPr>
          <w:rFonts w:ascii="Times New Roman" w:hAnsi="Times New Roman" w:cs="Times New Roman"/>
          <w:b/>
        </w:rPr>
        <w:t>Резерв – 2 часа</w:t>
      </w:r>
      <w:r w:rsidR="00E6242B">
        <w:rPr>
          <w:rFonts w:ascii="Times New Roman" w:hAnsi="Times New Roman" w:cs="Times New Roman"/>
          <w:b/>
        </w:rPr>
        <w:t xml:space="preserve">  проект</w:t>
      </w:r>
      <w:bookmarkStart w:id="0" w:name="_GoBack"/>
      <w:bookmarkEnd w:id="0"/>
    </w:p>
    <w:sectPr w:rsidR="00F6452F" w:rsidRPr="00733DBB" w:rsidSect="00C770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01DB4F36"/>
    <w:multiLevelType w:val="hybridMultilevel"/>
    <w:tmpl w:val="2E12C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990"/>
    <w:multiLevelType w:val="hybridMultilevel"/>
    <w:tmpl w:val="F3CEC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E7D91"/>
    <w:multiLevelType w:val="hybridMultilevel"/>
    <w:tmpl w:val="148ED11C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D1F59"/>
    <w:multiLevelType w:val="hybridMultilevel"/>
    <w:tmpl w:val="5450D7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BC5A58"/>
    <w:multiLevelType w:val="hybridMultilevel"/>
    <w:tmpl w:val="77FA238A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F0C67"/>
    <w:multiLevelType w:val="hybridMultilevel"/>
    <w:tmpl w:val="03CE6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606B2"/>
    <w:multiLevelType w:val="singleLevel"/>
    <w:tmpl w:val="04CA217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131D6723"/>
    <w:multiLevelType w:val="hybridMultilevel"/>
    <w:tmpl w:val="F0244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2345B"/>
    <w:multiLevelType w:val="singleLevel"/>
    <w:tmpl w:val="89BA1B76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7AE110A"/>
    <w:multiLevelType w:val="hybridMultilevel"/>
    <w:tmpl w:val="312CB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94FC0"/>
    <w:multiLevelType w:val="hybridMultilevel"/>
    <w:tmpl w:val="A74A69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BFA7639"/>
    <w:multiLevelType w:val="hybridMultilevel"/>
    <w:tmpl w:val="53E4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6D3E79"/>
    <w:multiLevelType w:val="hybridMultilevel"/>
    <w:tmpl w:val="BC106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332C86"/>
    <w:multiLevelType w:val="hybridMultilevel"/>
    <w:tmpl w:val="9B18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231D4"/>
    <w:multiLevelType w:val="hybridMultilevel"/>
    <w:tmpl w:val="B5528B5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34880"/>
    <w:multiLevelType w:val="hybridMultilevel"/>
    <w:tmpl w:val="DD524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20">
    <w:nsid w:val="430900B2"/>
    <w:multiLevelType w:val="hybridMultilevel"/>
    <w:tmpl w:val="9906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D8728D"/>
    <w:multiLevelType w:val="hybridMultilevel"/>
    <w:tmpl w:val="C6704C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724ABB"/>
    <w:multiLevelType w:val="hybridMultilevel"/>
    <w:tmpl w:val="4728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B42B7"/>
    <w:multiLevelType w:val="hybridMultilevel"/>
    <w:tmpl w:val="4AF407C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E2CDF"/>
    <w:multiLevelType w:val="hybridMultilevel"/>
    <w:tmpl w:val="5F9E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53801"/>
    <w:multiLevelType w:val="hybridMultilevel"/>
    <w:tmpl w:val="7B0E64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B335C1"/>
    <w:multiLevelType w:val="hybridMultilevel"/>
    <w:tmpl w:val="D494B5A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3C4520"/>
    <w:multiLevelType w:val="hybridMultilevel"/>
    <w:tmpl w:val="1A80F698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491AC4"/>
    <w:multiLevelType w:val="hybridMultilevel"/>
    <w:tmpl w:val="06A2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E0D63"/>
    <w:multiLevelType w:val="hybridMultilevel"/>
    <w:tmpl w:val="63C6FBE4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4"/>
  </w:num>
  <w:num w:numId="6">
    <w:abstractNumId w:val="21"/>
  </w:num>
  <w:num w:numId="7">
    <w:abstractNumId w:val="35"/>
  </w:num>
  <w:num w:numId="8">
    <w:abstractNumId w:val="19"/>
  </w:num>
  <w:num w:numId="9">
    <w:abstractNumId w:val="16"/>
  </w:num>
  <w:num w:numId="10">
    <w:abstractNumId w:val="26"/>
  </w:num>
  <w:num w:numId="11">
    <w:abstractNumId w:val="4"/>
  </w:num>
  <w:num w:numId="12">
    <w:abstractNumId w:val="18"/>
  </w:num>
  <w:num w:numId="13">
    <w:abstractNumId w:val="1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7"/>
  </w:num>
  <w:num w:numId="31">
    <w:abstractNumId w:val="9"/>
  </w:num>
  <w:num w:numId="32">
    <w:abstractNumId w:val="27"/>
  </w:num>
  <w:num w:numId="33">
    <w:abstractNumId w:val="10"/>
  </w:num>
  <w:num w:numId="34">
    <w:abstractNumId w:val="17"/>
  </w:num>
  <w:num w:numId="35">
    <w:abstractNumId w:val="25"/>
  </w:num>
  <w:num w:numId="36">
    <w:abstractNumId w:val="22"/>
  </w:num>
  <w:num w:numId="37">
    <w:abstractNumId w:val="23"/>
  </w:num>
  <w:num w:numId="38">
    <w:abstractNumId w:val="24"/>
  </w:num>
  <w:num w:numId="39">
    <w:abstractNumId w:val="8"/>
  </w:num>
  <w:num w:numId="40">
    <w:abstractNumId w:val="6"/>
  </w:num>
  <w:num w:numId="41">
    <w:abstractNumId w:val="1"/>
  </w:num>
  <w:num w:numId="42">
    <w:abstractNumId w:val="3"/>
  </w:num>
  <w:num w:numId="43">
    <w:abstractNumId w:val="31"/>
  </w:num>
  <w:num w:numId="44">
    <w:abstractNumId w:val="28"/>
  </w:num>
  <w:num w:numId="45">
    <w:abstractNumId w:val="12"/>
  </w:num>
  <w:num w:numId="46">
    <w:abstractNumId w:val="32"/>
  </w:num>
  <w:num w:numId="47">
    <w:abstractNumId w:val="20"/>
  </w:num>
  <w:num w:numId="48">
    <w:abstractNumId w:val="13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84"/>
    <w:rsid w:val="0058567F"/>
    <w:rsid w:val="00733DBB"/>
    <w:rsid w:val="00961484"/>
    <w:rsid w:val="00C770AE"/>
    <w:rsid w:val="00D7396A"/>
    <w:rsid w:val="00E6242B"/>
    <w:rsid w:val="00F6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70AE"/>
  </w:style>
  <w:style w:type="table" w:styleId="a3">
    <w:name w:val="Table Grid"/>
    <w:basedOn w:val="a1"/>
    <w:uiPriority w:val="59"/>
    <w:rsid w:val="00C7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7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0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7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770AE"/>
    <w:pPr>
      <w:widowControl w:val="0"/>
      <w:autoSpaceDE w:val="0"/>
      <w:autoSpaceDN w:val="0"/>
      <w:adjustRightInd w:val="0"/>
      <w:spacing w:after="0" w:line="254" w:lineRule="exact"/>
      <w:ind w:firstLine="334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770AE"/>
    <w:pPr>
      <w:widowControl w:val="0"/>
      <w:autoSpaceDE w:val="0"/>
      <w:autoSpaceDN w:val="0"/>
      <w:adjustRightInd w:val="0"/>
      <w:spacing w:after="0" w:line="23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770AE"/>
    <w:rPr>
      <w:rFonts w:ascii="Georgia" w:hAnsi="Georgia" w:cs="Georgia"/>
      <w:b/>
      <w:bCs/>
      <w:sz w:val="16"/>
      <w:szCs w:val="16"/>
    </w:rPr>
  </w:style>
  <w:style w:type="paragraph" w:customStyle="1" w:styleId="Style3">
    <w:name w:val="Style3"/>
    <w:basedOn w:val="a"/>
    <w:rsid w:val="00C770AE"/>
    <w:pPr>
      <w:widowControl w:val="0"/>
      <w:autoSpaceDE w:val="0"/>
      <w:autoSpaceDN w:val="0"/>
      <w:adjustRightInd w:val="0"/>
      <w:spacing w:after="0" w:line="25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770AE"/>
    <w:pPr>
      <w:widowControl w:val="0"/>
      <w:autoSpaceDE w:val="0"/>
      <w:autoSpaceDN w:val="0"/>
      <w:adjustRightInd w:val="0"/>
      <w:spacing w:after="0" w:line="247" w:lineRule="exact"/>
      <w:ind w:firstLine="341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770AE"/>
    <w:rPr>
      <w:rFonts w:ascii="Georgia" w:hAnsi="Georgia" w:cs="Georgia"/>
      <w:b/>
      <w:bCs/>
      <w:sz w:val="16"/>
      <w:szCs w:val="16"/>
    </w:rPr>
  </w:style>
  <w:style w:type="paragraph" w:customStyle="1" w:styleId="Default">
    <w:name w:val="Default"/>
    <w:rsid w:val="00C77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770AE"/>
  </w:style>
  <w:style w:type="table" w:styleId="a3">
    <w:name w:val="Table Grid"/>
    <w:basedOn w:val="a1"/>
    <w:uiPriority w:val="59"/>
    <w:rsid w:val="00C7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7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0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7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770AE"/>
    <w:pPr>
      <w:widowControl w:val="0"/>
      <w:autoSpaceDE w:val="0"/>
      <w:autoSpaceDN w:val="0"/>
      <w:adjustRightInd w:val="0"/>
      <w:spacing w:after="0" w:line="254" w:lineRule="exact"/>
      <w:ind w:firstLine="334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770AE"/>
    <w:pPr>
      <w:widowControl w:val="0"/>
      <w:autoSpaceDE w:val="0"/>
      <w:autoSpaceDN w:val="0"/>
      <w:adjustRightInd w:val="0"/>
      <w:spacing w:after="0" w:line="23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C770AE"/>
    <w:rPr>
      <w:rFonts w:ascii="Georgia" w:hAnsi="Georgia" w:cs="Georgia"/>
      <w:b/>
      <w:bCs/>
      <w:sz w:val="16"/>
      <w:szCs w:val="16"/>
    </w:rPr>
  </w:style>
  <w:style w:type="paragraph" w:customStyle="1" w:styleId="Style3">
    <w:name w:val="Style3"/>
    <w:basedOn w:val="a"/>
    <w:rsid w:val="00C770AE"/>
    <w:pPr>
      <w:widowControl w:val="0"/>
      <w:autoSpaceDE w:val="0"/>
      <w:autoSpaceDN w:val="0"/>
      <w:adjustRightInd w:val="0"/>
      <w:spacing w:after="0" w:line="25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770AE"/>
    <w:pPr>
      <w:widowControl w:val="0"/>
      <w:autoSpaceDE w:val="0"/>
      <w:autoSpaceDN w:val="0"/>
      <w:adjustRightInd w:val="0"/>
      <w:spacing w:after="0" w:line="247" w:lineRule="exact"/>
      <w:ind w:firstLine="341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C770AE"/>
    <w:rPr>
      <w:rFonts w:ascii="Georgia" w:hAnsi="Georgia" w:cs="Georgia"/>
      <w:b/>
      <w:bCs/>
      <w:sz w:val="16"/>
      <w:szCs w:val="16"/>
    </w:rPr>
  </w:style>
  <w:style w:type="paragraph" w:customStyle="1" w:styleId="Default">
    <w:name w:val="Default"/>
    <w:rsid w:val="00C77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6021</Words>
  <Characters>34326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6</cp:revision>
  <dcterms:created xsi:type="dcterms:W3CDTF">2017-11-05T11:40:00Z</dcterms:created>
  <dcterms:modified xsi:type="dcterms:W3CDTF">2019-08-26T09:59:00Z</dcterms:modified>
</cp:coreProperties>
</file>